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4D513" w14:textId="4BD50480" w:rsidR="00EC2B9E" w:rsidRDefault="00EC2B9E" w:rsidP="00F82313">
      <w:pPr>
        <w:pStyle w:val="NormlWeb"/>
        <w:spacing w:before="0" w:beforeAutospacing="0" w:after="0" w:afterAutospacing="0" w:line="360" w:lineRule="auto"/>
        <w:jc w:val="center"/>
        <w:rPr>
          <w:rStyle w:val="Kiemels2"/>
          <w:rFonts w:ascii="Bookman Old Style" w:hAnsi="Bookman Old Style"/>
          <w:sz w:val="36"/>
        </w:rPr>
      </w:pPr>
      <w:r w:rsidRPr="00B23C64">
        <w:rPr>
          <w:rStyle w:val="Kiemels2"/>
          <w:rFonts w:ascii="Bookman Old Style" w:hAnsi="Bookman Old Style"/>
          <w:caps/>
          <w:sz w:val="36"/>
        </w:rPr>
        <w:t>Szakmai indokolás</w:t>
      </w:r>
      <w:r w:rsidRPr="00EC2B9E">
        <w:rPr>
          <w:rFonts w:ascii="Bookman Old Style" w:hAnsi="Bookman Old Style"/>
          <w:b/>
          <w:bCs/>
          <w:sz w:val="36"/>
        </w:rPr>
        <w:br/>
      </w:r>
      <w:r w:rsidRPr="00EC2B9E">
        <w:rPr>
          <w:rStyle w:val="Kiemels2"/>
          <w:rFonts w:ascii="Bookman Old Style" w:hAnsi="Bookman Old Style"/>
          <w:sz w:val="36"/>
        </w:rPr>
        <w:t>Lengyelné dr. habil. Molnár Tünde</w:t>
      </w:r>
      <w:r w:rsidRPr="00EC2B9E">
        <w:rPr>
          <w:rFonts w:ascii="Bookman Old Style" w:hAnsi="Bookman Old Style"/>
          <w:b/>
          <w:bCs/>
          <w:sz w:val="36"/>
        </w:rPr>
        <w:br/>
      </w:r>
      <w:r w:rsidRPr="00EC2B9E">
        <w:rPr>
          <w:rStyle w:val="Kiemels2"/>
          <w:rFonts w:ascii="Bookman Old Style" w:hAnsi="Bookman Old Style"/>
          <w:sz w:val="36"/>
        </w:rPr>
        <w:t>Szinnyei József-díj javaslat</w:t>
      </w:r>
    </w:p>
    <w:p w14:paraId="461A7EE3" w14:textId="77777777" w:rsidR="00F82313" w:rsidRPr="00EC2B9E" w:rsidRDefault="00F82313" w:rsidP="00F82313">
      <w:pPr>
        <w:pStyle w:val="NormlWeb"/>
        <w:spacing w:before="0" w:beforeAutospacing="0" w:after="0" w:afterAutospacing="0" w:line="360" w:lineRule="auto"/>
        <w:jc w:val="center"/>
        <w:rPr>
          <w:rFonts w:ascii="Bookman Old Style" w:hAnsi="Bookman Old Style"/>
          <w:sz w:val="36"/>
        </w:rPr>
      </w:pPr>
    </w:p>
    <w:p w14:paraId="1F2F0D73" w14:textId="70A1148D"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 xml:space="preserve">Lengyelné dr. habil. Molnár Tünde egyetemi docens több évtizedes oktatói, tudományos, kutatói és vezetői munkássága, valamint a hazai könyvtár- és információtudomány, továbbá a digitális pedagógia fejlődéséért végzett kiemelkedő tevékenysége alapján méltó a Szinnyei József-díj elismerésére. Szakmai pályafutása példaértékű módon kapcsolja össze a könyvtártudomány, a neveléstudomány, az informatikai innováció és a digitális kultúra területeit, miközben munkásságának középpontjában mindvégig a tudásközvetítés korszerűsítése, a digitális átállás támogatása és a könyvtárak jövőorientált fejlesztése állt. </w:t>
      </w:r>
    </w:p>
    <w:p w14:paraId="6E9E5025" w14:textId="77777777" w:rsidR="00AC43B6" w:rsidRPr="00EC2B9E" w:rsidRDefault="00AC43B6" w:rsidP="00F82313">
      <w:pPr>
        <w:pStyle w:val="NormlWeb"/>
        <w:spacing w:before="0" w:beforeAutospacing="0" w:after="0" w:afterAutospacing="0" w:line="360" w:lineRule="auto"/>
        <w:jc w:val="both"/>
        <w:rPr>
          <w:rFonts w:ascii="Bookman Old Style" w:hAnsi="Bookman Old Style"/>
        </w:rPr>
      </w:pPr>
    </w:p>
    <w:p w14:paraId="6B23BC8E" w14:textId="4A757D13"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 xml:space="preserve">Az Eszterházy Károly Katolikus Egyetem Informatikai Karának dékánhelyetteseként és a Digitális Technológiai Intézet vezetőjeként a hazai digitális pedagógia, könyvtár- és információtudomány, valamint oktatástechnológiai innováció meghatározó személyisége. Neveléstudományi területen habilitált, kutatási témája a könyvtárak digitális jövőképe, a digitális ökoszisztémák fejlesztése, valamint a korszerű tudás- és tanulási környezetek kialakítása. A könyvtártudomány területén szerzett PhD-fokozata mellett informatikus könyvtárosi diplomával, valamint matematika–számítástechnika szakos tanári végzettséggel rendelkezik, amely tudományos és oktatói munkájában egyaránt megalapozza interdiszciplináris szemléletét. Disszertációjának témája – az automatikus referátumkészítés – már korán előrevetítette azt az úttörő érdeklődést, amely később a digitális ökoszisztémák, az intelligens információs rendszerek és a könyvtárak digitális jövőképe felé irányult. </w:t>
      </w:r>
    </w:p>
    <w:p w14:paraId="184C0F75" w14:textId="38F9AEE8" w:rsidR="00AC43B6" w:rsidRDefault="00AC43B6" w:rsidP="00F82313">
      <w:pPr>
        <w:pStyle w:val="NormlWeb"/>
        <w:spacing w:before="0" w:beforeAutospacing="0" w:after="0" w:afterAutospacing="0" w:line="360" w:lineRule="auto"/>
        <w:jc w:val="both"/>
        <w:rPr>
          <w:rFonts w:ascii="Bookman Old Style" w:hAnsi="Bookman Old Style"/>
        </w:rPr>
      </w:pPr>
    </w:p>
    <w:p w14:paraId="5DB7C4FC" w14:textId="77777777" w:rsidR="00AC43B6" w:rsidRPr="00EC2B9E" w:rsidRDefault="00AC43B6" w:rsidP="00F82313">
      <w:pPr>
        <w:pStyle w:val="NormlWeb"/>
        <w:spacing w:before="0" w:beforeAutospacing="0" w:after="0" w:afterAutospacing="0" w:line="360" w:lineRule="auto"/>
        <w:jc w:val="both"/>
        <w:rPr>
          <w:rFonts w:ascii="Bookman Old Style" w:hAnsi="Bookman Old Style"/>
        </w:rPr>
      </w:pPr>
    </w:p>
    <w:p w14:paraId="41803DAF" w14:textId="6E0CD50E"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lastRenderedPageBreak/>
        <w:t xml:space="preserve">Az Eszterházy Károly Katolikus Egyetemhez közel három évtizede kötődő szakmai életútja során meghatározó szerepet vállalt az intézmény oktatási, kutatási és stratégiai fejlesztéseiben. Vezetői tevékenysége kiemelkedő jelentőségű a hazai felsőoktatási és könyvtári szféra számára. </w:t>
      </w:r>
    </w:p>
    <w:p w14:paraId="7D566E4C" w14:textId="77777777" w:rsidR="00AC43B6" w:rsidRDefault="00AC43B6" w:rsidP="00F82313">
      <w:pPr>
        <w:pStyle w:val="NormlWeb"/>
        <w:spacing w:before="0" w:beforeAutospacing="0" w:after="0" w:afterAutospacing="0" w:line="360" w:lineRule="auto"/>
        <w:jc w:val="both"/>
        <w:rPr>
          <w:rFonts w:ascii="Bookman Old Style" w:hAnsi="Bookman Old Style"/>
        </w:rPr>
      </w:pPr>
    </w:p>
    <w:p w14:paraId="5505943D" w14:textId="01063396"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 xml:space="preserve">Tanszékvezetőként, intézetigazgatóként, dékánhelyettesként és a Távoktatási Központ vezetőjeként meghatározó szerepet vállalt az oktatási innováció, a digitális kompetenciafejlesztés és a korszerű pedagógiai módszertanok intézményi bevezetésében. Különösen jelentős az a szakmai és stratégiai munka, amelyet a digitális pedagógia és a humáninformatika hazai meghonosítása érdekében végzett. Nemzetközi tapasztalatai – többek között a LEGO Education pedagógiai programjaiban való részvétele, valamint a malajziai és németországi egyetemi együttműködések – hozzájárultak ahhoz, hogy a digitális oktatás és az innovatív tanulási környezetek fejlesztésének egyik meghatározó szakértőjévé váljon Magyarországon. </w:t>
      </w:r>
    </w:p>
    <w:p w14:paraId="2B4FAC4B" w14:textId="77777777" w:rsidR="0033431A" w:rsidRPr="00EC2B9E" w:rsidRDefault="0033431A" w:rsidP="00F82313">
      <w:pPr>
        <w:pStyle w:val="NormlWeb"/>
        <w:spacing w:before="0" w:beforeAutospacing="0" w:after="0" w:afterAutospacing="0" w:line="360" w:lineRule="auto"/>
        <w:jc w:val="both"/>
        <w:rPr>
          <w:rFonts w:ascii="Bookman Old Style" w:hAnsi="Bookman Old Style"/>
        </w:rPr>
      </w:pPr>
    </w:p>
    <w:p w14:paraId="5214BD5A" w14:textId="77D24F52"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 xml:space="preserve">A könyvtárszakma és a könyvtári innováció területén végzett munkássága országos jelentőségű. Kutatásainak fókuszában a könyvtárak digitális ökoszisztémája, a digitális átállás, a humánteljesítmény-technológia, valamint a digitális kultúra és a könyvtári szolgáltatások jövője áll. Aktív résztvevője volt számos országos fejlesztési programnak, köztük „Az én könyvtáram” projekthez kapcsolódó módszertani fejlesztéseknek, amelyek gyakorlati eredményeit több hazai könyvtár is alkalmazza. Az Országos Széchényi Könyvtár képzéseinek rendszeres oktatójaként jelentős szerepet vállalt a könyvtári szakemberek továbbképzésében, a digitális kompetenciák fejlesztésében és az innovatív szemlélet erősítésében. </w:t>
      </w:r>
    </w:p>
    <w:p w14:paraId="5A39E46A" w14:textId="77777777" w:rsidR="00AC43B6" w:rsidRPr="00EC2B9E" w:rsidRDefault="00AC43B6" w:rsidP="00F82313">
      <w:pPr>
        <w:pStyle w:val="NormlWeb"/>
        <w:spacing w:before="0" w:beforeAutospacing="0" w:after="0" w:afterAutospacing="0" w:line="360" w:lineRule="auto"/>
        <w:jc w:val="both"/>
        <w:rPr>
          <w:rFonts w:ascii="Bookman Old Style" w:hAnsi="Bookman Old Style"/>
        </w:rPr>
      </w:pPr>
    </w:p>
    <w:p w14:paraId="00B113B2" w14:textId="4F9EF193"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Oktatói és tudományos tevékenysége ugyancsak kiemelkedő. A</w:t>
      </w:r>
      <w:r w:rsidR="00F73291">
        <w:rPr>
          <w:rFonts w:ascii="Bookman Old Style" w:hAnsi="Bookman Old Style"/>
        </w:rPr>
        <w:t xml:space="preserve">z EKKE </w:t>
      </w:r>
      <w:r w:rsidRPr="00EC2B9E">
        <w:rPr>
          <w:rFonts w:ascii="Bookman Old Style" w:hAnsi="Bookman Old Style"/>
        </w:rPr>
        <w:t xml:space="preserve">Neveléstudományi Doktori Iskola törzstagjaként és témavezetőjeként jelentős szerepet vállal a tudományos utánpótlás-nevelésben. Munkájának eredményességét jól mutatja, hogy doktoranduszai közül többen sikeresen szereztek tudományos fokozatot. Doktoranduszai, szakdolgozói és tudományos diákköri hallgatói révén generációk szakmai fejlődését támogatja, </w:t>
      </w:r>
      <w:r w:rsidRPr="00EC2B9E">
        <w:rPr>
          <w:rFonts w:ascii="Bookman Old Style" w:hAnsi="Bookman Old Style"/>
        </w:rPr>
        <w:lastRenderedPageBreak/>
        <w:t xml:space="preserve">miközben kiemelkedő figyelmet fordít a tudományos igényességre, az innovációs szemléletre és a korszerű digitális kompetenciák fejlesztésére. </w:t>
      </w:r>
    </w:p>
    <w:p w14:paraId="6A70EA09" w14:textId="77777777" w:rsidR="00AC43B6" w:rsidRPr="00EC2B9E" w:rsidRDefault="00AC43B6" w:rsidP="00F82313">
      <w:pPr>
        <w:pStyle w:val="NormlWeb"/>
        <w:spacing w:before="0" w:beforeAutospacing="0" w:after="0" w:afterAutospacing="0" w:line="360" w:lineRule="auto"/>
        <w:jc w:val="both"/>
        <w:rPr>
          <w:rFonts w:ascii="Bookman Old Style" w:hAnsi="Bookman Old Style"/>
        </w:rPr>
      </w:pPr>
    </w:p>
    <w:p w14:paraId="244D39A8" w14:textId="08CF4419" w:rsidR="00EC2B9E" w:rsidRDefault="00EC2B9E" w:rsidP="00F82313">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 xml:space="preserve">Szakmai és tudományos közéleti szerepvállalása szintén példaértékű. A Magyar Tudományos Akadémia Miskolci Területi Bizottságán belül működő Digitális Pedagógiai Munkabizottság elnökeként hosszú évek óta dolgozik a digitális oktatás, a könyvtári innováció és a tudásmegosztás fejlesztéséért. Tudományos munkássága országosan és nemzetközileg egyaránt elismert. Tudományos publikációs tevékenysége rendkívül jelentős: 205 tudományos közleménye és 432 független hivatkozása nemcsak kutatói aktivitását, hanem munkájának tudományos hatását és szakmai beágyazottságát is jól tükrözi. Kutatásai és publikációi jelentős mértékben hozzájárultak a digitális pedagógia, a könyvtár- és információtudomány, valamint az oktatástechnológia hazai fejlődéséhez és nemzetközi beágyazottságához. </w:t>
      </w:r>
    </w:p>
    <w:p w14:paraId="12742AFB" w14:textId="77777777" w:rsidR="00AC43B6" w:rsidRPr="00EC2B9E" w:rsidRDefault="00AC43B6" w:rsidP="00F82313">
      <w:pPr>
        <w:pStyle w:val="NormlWeb"/>
        <w:spacing w:before="0" w:beforeAutospacing="0" w:after="0" w:afterAutospacing="0" w:line="360" w:lineRule="auto"/>
        <w:jc w:val="both"/>
        <w:rPr>
          <w:rFonts w:ascii="Bookman Old Style" w:hAnsi="Bookman Old Style"/>
        </w:rPr>
      </w:pPr>
    </w:p>
    <w:p w14:paraId="61D868C7" w14:textId="77777777" w:rsidR="00284B6C" w:rsidRDefault="00EC2B9E" w:rsidP="00284B6C">
      <w:pPr>
        <w:pStyle w:val="NormlWeb"/>
        <w:spacing w:before="0" w:beforeAutospacing="0" w:after="0" w:afterAutospacing="0" w:line="360" w:lineRule="auto"/>
        <w:jc w:val="both"/>
        <w:rPr>
          <w:rFonts w:ascii="Bookman Old Style" w:hAnsi="Bookman Old Style"/>
        </w:rPr>
      </w:pPr>
      <w:r w:rsidRPr="00EC2B9E">
        <w:rPr>
          <w:rFonts w:ascii="Bookman Old Style" w:hAnsi="Bookman Old Style"/>
        </w:rPr>
        <w:t>Lengyelné dr. habil. Molnár Tünde szakmai életútja, tudományos eredményei, innovációs szemlélete, a könyvtári és digitális kultúra fejlesztéséért végzett elkötelezett munkája, valamint a hazai könyvtárügy modernizációjához való meghatározó hozzájárulása alapján méltó a Szinnyei József-díj odaítélésére.</w:t>
      </w:r>
      <w:r w:rsidR="00284B6C">
        <w:rPr>
          <w:rFonts w:ascii="Bookman Old Style" w:hAnsi="Bookman Old Style"/>
        </w:rPr>
        <w:t xml:space="preserve"> Mu</w:t>
      </w:r>
      <w:r w:rsidR="00284B6C" w:rsidRPr="00284B6C">
        <w:rPr>
          <w:rFonts w:ascii="Bookman Old Style" w:hAnsi="Bookman Old Style"/>
        </w:rPr>
        <w:t xml:space="preserve">nkássága túlmutat egyetlen intézmény vagy tudományterület keretein: a hazai könyvtári és oktatási innováció meghatározó alakja, aki tevékenységével hosszú távon formálja a könyvtárak, az oktatás és a digitális kultúra jövőjét Magyarországon. </w:t>
      </w:r>
    </w:p>
    <w:p w14:paraId="7F78E92C" w14:textId="58EF01BA" w:rsidR="00284B6C" w:rsidRPr="00284B6C" w:rsidRDefault="00284B6C" w:rsidP="00284B6C">
      <w:pPr>
        <w:pStyle w:val="NormlWeb"/>
        <w:spacing w:before="0" w:beforeAutospacing="0" w:after="0" w:afterAutospacing="0" w:line="360" w:lineRule="auto"/>
        <w:jc w:val="both"/>
        <w:rPr>
          <w:rFonts w:ascii="Bookman Old Style" w:hAnsi="Bookman Old Style"/>
        </w:rPr>
      </w:pPr>
      <w:r w:rsidRPr="00284B6C">
        <w:rPr>
          <w:rFonts w:ascii="Bookman Old Style" w:hAnsi="Bookman Old Style"/>
        </w:rPr>
        <w:t xml:space="preserve">Szakmai hitelessége, tudományos teljesítménye, közösségépítő szerepe és a könyvtári szakterület fejlődéséért végzett elkötelezett munkája alapján a Szinnyei József-díjra történő felterjesztése teljes mértékben indokolt és </w:t>
      </w:r>
      <w:r>
        <w:rPr>
          <w:rFonts w:ascii="Bookman Old Style" w:hAnsi="Bookman Old Style"/>
        </w:rPr>
        <w:t>megérdemelt</w:t>
      </w:r>
      <w:bookmarkStart w:id="0" w:name="_GoBack"/>
      <w:bookmarkEnd w:id="0"/>
      <w:r w:rsidRPr="00284B6C">
        <w:rPr>
          <w:rFonts w:ascii="Bookman Old Style" w:hAnsi="Bookman Old Style"/>
        </w:rPr>
        <w:t>.</w:t>
      </w:r>
    </w:p>
    <w:sectPr w:rsidR="00284B6C" w:rsidRPr="00284B6C" w:rsidSect="00825CFF">
      <w:pgSz w:w="11906" w:h="16838"/>
      <w:pgMar w:top="1417" w:right="1417" w:bottom="1417" w:left="1417" w:header="708" w:footer="708" w:gutter="0"/>
      <w:pgBorders w:offsetFrom="page">
        <w:top w:val="certificateBanner" w:sz="31" w:space="24" w:color="auto"/>
        <w:left w:val="certificateBanner" w:sz="31" w:space="24" w:color="auto"/>
        <w:bottom w:val="certificateBanner" w:sz="31" w:space="24" w:color="auto"/>
        <w:right w:val="certificateBanner"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A0B"/>
    <w:rsid w:val="0004751C"/>
    <w:rsid w:val="00284B6C"/>
    <w:rsid w:val="0033431A"/>
    <w:rsid w:val="00352492"/>
    <w:rsid w:val="003B3073"/>
    <w:rsid w:val="003F5DB0"/>
    <w:rsid w:val="00406A0B"/>
    <w:rsid w:val="004E48DA"/>
    <w:rsid w:val="00521CB0"/>
    <w:rsid w:val="005E0CA3"/>
    <w:rsid w:val="00825CFF"/>
    <w:rsid w:val="00850AA7"/>
    <w:rsid w:val="0093465E"/>
    <w:rsid w:val="00AC43B6"/>
    <w:rsid w:val="00B23C64"/>
    <w:rsid w:val="00B727EB"/>
    <w:rsid w:val="00C8699D"/>
    <w:rsid w:val="00EC2B9E"/>
    <w:rsid w:val="00EC47CF"/>
    <w:rsid w:val="00F73291"/>
    <w:rsid w:val="00F823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4471"/>
  <w15:chartTrackingRefBased/>
  <w15:docId w15:val="{B1F39F96-A7A8-2B46-A749-B8B6AA5E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unhideWhenUsed/>
    <w:rsid w:val="00EC2B9E"/>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styleId="Kiemels2">
    <w:name w:val="Strong"/>
    <w:basedOn w:val="Bekezdsalapbettpusa"/>
    <w:uiPriority w:val="22"/>
    <w:qFormat/>
    <w:rsid w:val="00EC2B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42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692</Words>
  <Characters>4778</Characters>
  <Application>Microsoft Office Word</Application>
  <DocSecurity>0</DocSecurity>
  <Lines>39</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Lengyelné</dc:creator>
  <cp:keywords/>
  <dc:description/>
  <cp:lastModifiedBy>Gerencsér Judit</cp:lastModifiedBy>
  <cp:revision>19</cp:revision>
  <dcterms:created xsi:type="dcterms:W3CDTF">2026-05-19T11:55:00Z</dcterms:created>
  <dcterms:modified xsi:type="dcterms:W3CDTF">2026-05-19T12:07:00Z</dcterms:modified>
</cp:coreProperties>
</file>